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D1DB" w14:textId="77777777" w:rsidR="00C5023F" w:rsidRDefault="00DE3DF1" w:rsidP="00C5023F">
      <w:pPr>
        <w:pStyle w:val="Title"/>
        <w:rPr>
          <w:b/>
          <w:color w:val="auto"/>
          <w:sz w:val="32"/>
          <w:szCs w:val="32"/>
        </w:rPr>
      </w:pPr>
      <w:r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3DD97DFC" wp14:editId="5BC2F0BB">
            <wp:simplePos x="0" y="0"/>
            <wp:positionH relativeFrom="column">
              <wp:posOffset>1010285</wp:posOffset>
            </wp:positionH>
            <wp:positionV relativeFrom="paragraph">
              <wp:posOffset>-457200</wp:posOffset>
            </wp:positionV>
            <wp:extent cx="1527810" cy="61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Adapt_logo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617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A09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09A2679" wp14:editId="14C2E96B">
            <wp:simplePos x="0" y="0"/>
            <wp:positionH relativeFrom="column">
              <wp:posOffset>2610485</wp:posOffset>
            </wp:positionH>
            <wp:positionV relativeFrom="paragraph">
              <wp:posOffset>-457200</wp:posOffset>
            </wp:positionV>
            <wp:extent cx="1590675" cy="635635"/>
            <wp:effectExtent l="0" t="0" r="9525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03" w:rsidRPr="00636A09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4817235" wp14:editId="450727E8">
            <wp:simplePos x="0" y="0"/>
            <wp:positionH relativeFrom="column">
              <wp:posOffset>57785</wp:posOffset>
            </wp:positionH>
            <wp:positionV relativeFrom="paragraph">
              <wp:posOffset>-485775</wp:posOffset>
            </wp:positionV>
            <wp:extent cx="723900" cy="686435"/>
            <wp:effectExtent l="95250" t="76200" r="114300" b="132715"/>
            <wp:wrapNone/>
            <wp:docPr id="42" name="Picture 8" descr="M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" descr="MV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643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23F" w:rsidRPr="00636A09">
        <w:rPr>
          <w:noProof/>
        </w:rPr>
        <w:drawing>
          <wp:anchor distT="0" distB="0" distL="114300" distR="114300" simplePos="0" relativeHeight="251660288" behindDoc="0" locked="0" layoutInCell="1" allowOverlap="1" wp14:anchorId="3E92C227" wp14:editId="1F2F27F7">
            <wp:simplePos x="0" y="0"/>
            <wp:positionH relativeFrom="column">
              <wp:posOffset>4200525</wp:posOffset>
            </wp:positionH>
            <wp:positionV relativeFrom="paragraph">
              <wp:posOffset>-564515</wp:posOffset>
            </wp:positionV>
            <wp:extent cx="695325" cy="660400"/>
            <wp:effectExtent l="0" t="0" r="9525" b="6350"/>
            <wp:wrapNone/>
            <wp:docPr id="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23F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6F1CE161" wp14:editId="41FF3E59">
            <wp:simplePos x="0" y="0"/>
            <wp:positionH relativeFrom="column">
              <wp:posOffset>0</wp:posOffset>
            </wp:positionH>
            <wp:positionV relativeFrom="paragraph">
              <wp:posOffset>-590550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b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A728F" w14:textId="77777777" w:rsidR="00C5023F" w:rsidRDefault="00C5023F" w:rsidP="00C5023F">
      <w:pPr>
        <w:pStyle w:val="Title"/>
        <w:rPr>
          <w:b/>
          <w:color w:val="auto"/>
          <w:sz w:val="32"/>
          <w:szCs w:val="32"/>
        </w:rPr>
      </w:pPr>
    </w:p>
    <w:p w14:paraId="2A25AAB4" w14:textId="0577B785" w:rsidR="009E50C5" w:rsidRDefault="00DE3DF1" w:rsidP="00615345">
      <w:pPr>
        <w:pStyle w:val="Title"/>
        <w:spacing w:after="0"/>
        <w:contextualSpacing w:val="0"/>
        <w:jc w:val="center"/>
        <w:rPr>
          <w:b/>
          <w:color w:val="auto"/>
          <w:sz w:val="32"/>
          <w:szCs w:val="32"/>
        </w:rPr>
      </w:pPr>
      <w:bookmarkStart w:id="0" w:name="_GoBack"/>
      <w:r>
        <w:rPr>
          <w:b/>
          <w:color w:val="auto"/>
          <w:sz w:val="32"/>
          <w:szCs w:val="32"/>
        </w:rPr>
        <w:t>Climate Adaptation Options for Natural Resource Managers</w:t>
      </w:r>
    </w:p>
    <w:p w14:paraId="7DE9B408" w14:textId="02127BE8" w:rsidR="00636A09" w:rsidRPr="00636A09" w:rsidRDefault="00DE3DF1" w:rsidP="00615345">
      <w:pPr>
        <w:pStyle w:val="Title"/>
        <w:spacing w:after="0"/>
        <w:contextualSpacing w:val="0"/>
        <w:jc w:val="center"/>
        <w:rPr>
          <w:b/>
          <w:color w:val="auto"/>
          <w:sz w:val="32"/>
          <w:szCs w:val="32"/>
        </w:rPr>
      </w:pPr>
      <w:proofErr w:type="gramStart"/>
      <w:r>
        <w:rPr>
          <w:b/>
          <w:color w:val="auto"/>
          <w:sz w:val="32"/>
          <w:szCs w:val="32"/>
        </w:rPr>
        <w:t>in</w:t>
      </w:r>
      <w:proofErr w:type="gramEnd"/>
      <w:r>
        <w:rPr>
          <w:b/>
          <w:color w:val="auto"/>
          <w:sz w:val="32"/>
          <w:szCs w:val="32"/>
        </w:rPr>
        <w:t xml:space="preserve"> the Sierra Nevada</w:t>
      </w:r>
    </w:p>
    <w:bookmarkEnd w:id="0"/>
    <w:p w14:paraId="09ACA02E" w14:textId="77777777" w:rsidR="00203BC2" w:rsidRPr="00203BC2" w:rsidRDefault="00DE3DF1" w:rsidP="00203BC2">
      <w:pPr>
        <w:pStyle w:val="Title"/>
        <w:pBdr>
          <w:bottom w:val="none" w:sz="0" w:space="0" w:color="auto"/>
        </w:pBdr>
        <w:spacing w:before="200" w:after="200"/>
        <w:contextualSpacing w:val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May 27, 2014</w:t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</w:r>
      <w:r w:rsidR="00203BC2">
        <w:rPr>
          <w:b/>
          <w:color w:val="auto"/>
          <w:sz w:val="32"/>
          <w:szCs w:val="32"/>
        </w:rPr>
        <w:tab/>
        <w:t>10am – 4pm</w:t>
      </w:r>
    </w:p>
    <w:p w14:paraId="3E89AF32" w14:textId="77777777" w:rsidR="008F5D6A" w:rsidRPr="008F5D6A" w:rsidRDefault="00636A09" w:rsidP="00203BC2">
      <w:pPr>
        <w:pStyle w:val="Title"/>
        <w:pBdr>
          <w:bottom w:val="none" w:sz="0" w:space="0" w:color="auto"/>
        </w:pBdr>
        <w:spacing w:after="200"/>
        <w:contextualSpacing w:val="0"/>
        <w:rPr>
          <w:rFonts w:cs="Arial"/>
          <w:color w:val="222222"/>
          <w:sz w:val="24"/>
          <w:szCs w:val="24"/>
        </w:rPr>
      </w:pPr>
      <w:r w:rsidRPr="00203BC2">
        <w:rPr>
          <w:b/>
          <w:color w:val="auto"/>
          <w:sz w:val="28"/>
          <w:szCs w:val="28"/>
        </w:rPr>
        <w:t>Location:</w:t>
      </w:r>
      <w:r w:rsidR="008F5D6A" w:rsidRPr="00C46C03">
        <w:rPr>
          <w:b/>
          <w:color w:val="auto"/>
          <w:sz w:val="24"/>
          <w:szCs w:val="24"/>
        </w:rPr>
        <w:t xml:space="preserve"> </w:t>
      </w:r>
      <w:r w:rsidR="00DE3DF1">
        <w:rPr>
          <w:rFonts w:cs="Arial"/>
          <w:color w:val="222222"/>
          <w:sz w:val="24"/>
          <w:szCs w:val="24"/>
        </w:rPr>
        <w:t>University of California, Fresno Center, 550 E. Shaw Ave., Fresno, CA</w:t>
      </w:r>
    </w:p>
    <w:p w14:paraId="4312EAA1" w14:textId="77777777" w:rsidR="008F5D6A" w:rsidRPr="00203BC2" w:rsidRDefault="008F5D6A" w:rsidP="00C46C03">
      <w:pPr>
        <w:pStyle w:val="Title"/>
        <w:pBdr>
          <w:bottom w:val="none" w:sz="0" w:space="0" w:color="auto"/>
        </w:pBdr>
        <w:rPr>
          <w:rFonts w:cs="Arial"/>
          <w:b/>
          <w:color w:val="222222"/>
          <w:sz w:val="28"/>
          <w:szCs w:val="28"/>
          <w:u w:val="single"/>
        </w:rPr>
      </w:pPr>
      <w:r w:rsidRPr="00203BC2">
        <w:rPr>
          <w:rFonts w:cs="Arial"/>
          <w:b/>
          <w:color w:val="222222"/>
          <w:sz w:val="28"/>
          <w:szCs w:val="28"/>
          <w:u w:val="single"/>
        </w:rPr>
        <w:t>Workshop Objectives:</w:t>
      </w:r>
    </w:p>
    <w:p w14:paraId="47BFF7AE" w14:textId="77777777" w:rsidR="007F6871" w:rsidRDefault="00947ABB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rPr>
          <w:rFonts w:cs="Arial"/>
          <w:color w:val="222222"/>
          <w:sz w:val="24"/>
          <w:szCs w:val="24"/>
        </w:rPr>
      </w:pPr>
      <w:r w:rsidRPr="00C46C03">
        <w:rPr>
          <w:rFonts w:cs="Arial"/>
          <w:color w:val="222222"/>
          <w:sz w:val="24"/>
          <w:szCs w:val="24"/>
        </w:rPr>
        <w:t xml:space="preserve">Present maps of climate change </w:t>
      </w:r>
      <w:proofErr w:type="spellStart"/>
      <w:r w:rsidRPr="00C46C03">
        <w:rPr>
          <w:rFonts w:cs="Arial"/>
          <w:color w:val="222222"/>
          <w:sz w:val="24"/>
          <w:szCs w:val="24"/>
        </w:rPr>
        <w:t>refugia</w:t>
      </w:r>
      <w:proofErr w:type="spellEnd"/>
      <w:r w:rsidRPr="00C46C03">
        <w:rPr>
          <w:rFonts w:cs="Arial"/>
          <w:color w:val="222222"/>
          <w:sz w:val="24"/>
          <w:szCs w:val="24"/>
        </w:rPr>
        <w:t xml:space="preserve"> and connectivity of meadows across the Sierra Nevada</w:t>
      </w:r>
      <w:r w:rsidR="00C46C03" w:rsidRPr="00C46C03">
        <w:rPr>
          <w:rFonts w:cs="Arial"/>
          <w:color w:val="222222"/>
          <w:sz w:val="24"/>
          <w:szCs w:val="24"/>
        </w:rPr>
        <w:t>.</w:t>
      </w:r>
    </w:p>
    <w:p w14:paraId="2A8DBC35" w14:textId="77777777" w:rsidR="00203BC2" w:rsidRDefault="00203BC2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Present findings from Sierra Nevada vulnerability assessment and adaptation strategy project.</w:t>
      </w:r>
    </w:p>
    <w:p w14:paraId="1A7A099C" w14:textId="77777777" w:rsidR="00203BC2" w:rsidRDefault="00203BC2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Evaluate potential vulnerabilities of management goals by using Sierra Nevada vulnerability assessment findings.</w:t>
      </w:r>
    </w:p>
    <w:p w14:paraId="08E1110D" w14:textId="77777777" w:rsidR="00FB24CE" w:rsidRDefault="00C46C03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rPr>
          <w:rFonts w:cs="Arial"/>
          <w:color w:val="222222"/>
          <w:sz w:val="24"/>
          <w:szCs w:val="24"/>
        </w:rPr>
      </w:pPr>
      <w:r w:rsidRPr="00203BC2">
        <w:rPr>
          <w:rFonts w:cs="Arial"/>
          <w:color w:val="222222"/>
          <w:sz w:val="24"/>
          <w:szCs w:val="24"/>
        </w:rPr>
        <w:t>Brainstorm</w:t>
      </w:r>
      <w:r w:rsidR="008F5D6A" w:rsidRPr="00203BC2">
        <w:rPr>
          <w:rFonts w:cs="Arial"/>
          <w:color w:val="222222"/>
          <w:sz w:val="24"/>
          <w:szCs w:val="24"/>
        </w:rPr>
        <w:t xml:space="preserve"> </w:t>
      </w:r>
      <w:r w:rsidRPr="00203BC2">
        <w:rPr>
          <w:rFonts w:cs="Arial"/>
          <w:color w:val="222222"/>
          <w:sz w:val="24"/>
          <w:szCs w:val="24"/>
        </w:rPr>
        <w:t>opportunities</w:t>
      </w:r>
      <w:r w:rsidR="008F5D6A" w:rsidRPr="00203BC2">
        <w:rPr>
          <w:rFonts w:cs="Arial"/>
          <w:color w:val="222222"/>
          <w:sz w:val="24"/>
          <w:szCs w:val="24"/>
        </w:rPr>
        <w:t xml:space="preserve"> to </w:t>
      </w:r>
      <w:r w:rsidRPr="00203BC2">
        <w:rPr>
          <w:rFonts w:cs="Arial"/>
          <w:color w:val="222222"/>
          <w:sz w:val="24"/>
          <w:szCs w:val="24"/>
        </w:rPr>
        <w:t>incorporate</w:t>
      </w:r>
      <w:r w:rsidR="008F5D6A" w:rsidRPr="00203BC2">
        <w:rPr>
          <w:rFonts w:cs="Arial"/>
          <w:color w:val="222222"/>
          <w:sz w:val="24"/>
          <w:szCs w:val="24"/>
        </w:rPr>
        <w:t xml:space="preserve"> adaptation strategies into </w:t>
      </w:r>
      <w:r w:rsidRPr="00203BC2">
        <w:rPr>
          <w:rFonts w:cs="Arial"/>
          <w:color w:val="222222"/>
          <w:sz w:val="24"/>
          <w:szCs w:val="24"/>
        </w:rPr>
        <w:t xml:space="preserve">local and </w:t>
      </w:r>
      <w:r w:rsidR="008F5D6A" w:rsidRPr="00203BC2">
        <w:rPr>
          <w:rFonts w:cs="Arial"/>
          <w:color w:val="222222"/>
          <w:sz w:val="24"/>
          <w:szCs w:val="24"/>
        </w:rPr>
        <w:t>regional pla</w:t>
      </w:r>
      <w:r w:rsidR="00203BC2">
        <w:rPr>
          <w:rFonts w:cs="Arial"/>
          <w:color w:val="222222"/>
          <w:sz w:val="24"/>
          <w:szCs w:val="24"/>
        </w:rPr>
        <w:t>nning and management activities, and/or to reduce vulnerabilities of management goals.</w:t>
      </w:r>
      <w:r w:rsidR="00FB24CE" w:rsidRPr="00FB24CE">
        <w:rPr>
          <w:rFonts w:cs="Arial"/>
          <w:color w:val="222222"/>
          <w:sz w:val="24"/>
          <w:szCs w:val="24"/>
        </w:rPr>
        <w:t xml:space="preserve"> </w:t>
      </w:r>
    </w:p>
    <w:p w14:paraId="6C22F265" w14:textId="3D57DB84" w:rsidR="00203BC2" w:rsidRDefault="00FB24CE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rPr>
          <w:rFonts w:cs="Arial"/>
          <w:color w:val="222222"/>
          <w:sz w:val="24"/>
          <w:szCs w:val="24"/>
        </w:rPr>
      </w:pPr>
      <w:r w:rsidRPr="007F6871">
        <w:rPr>
          <w:rFonts w:cs="Arial"/>
          <w:color w:val="222222"/>
          <w:sz w:val="24"/>
          <w:szCs w:val="24"/>
        </w:rPr>
        <w:t>Collaboratively identify climate adaptation options for conserving montane meadows.</w:t>
      </w:r>
    </w:p>
    <w:p w14:paraId="13BA0A93" w14:textId="77777777" w:rsidR="008F5D6A" w:rsidRPr="00203BC2" w:rsidRDefault="008F5D6A" w:rsidP="00C46C03">
      <w:pPr>
        <w:pStyle w:val="Title"/>
        <w:numPr>
          <w:ilvl w:val="0"/>
          <w:numId w:val="2"/>
        </w:numPr>
        <w:pBdr>
          <w:bottom w:val="none" w:sz="0" w:space="0" w:color="auto"/>
        </w:pBdr>
        <w:spacing w:after="200"/>
        <w:contextualSpacing w:val="0"/>
        <w:rPr>
          <w:rFonts w:cs="Arial"/>
          <w:color w:val="222222"/>
          <w:sz w:val="24"/>
          <w:szCs w:val="24"/>
        </w:rPr>
      </w:pPr>
      <w:r w:rsidRPr="00203BC2">
        <w:rPr>
          <w:rFonts w:cs="Arial"/>
          <w:color w:val="222222"/>
          <w:sz w:val="24"/>
          <w:szCs w:val="24"/>
        </w:rPr>
        <w:t>Provide climate change adaptation training</w:t>
      </w:r>
      <w:r w:rsidR="00C46C03" w:rsidRPr="00203BC2">
        <w:rPr>
          <w:rFonts w:cs="Arial"/>
          <w:color w:val="222222"/>
          <w:sz w:val="24"/>
          <w:szCs w:val="24"/>
        </w:rPr>
        <w:t xml:space="preserve"> </w:t>
      </w:r>
      <w:r w:rsidRPr="00203BC2">
        <w:rPr>
          <w:rFonts w:cs="Arial"/>
          <w:color w:val="222222"/>
          <w:sz w:val="24"/>
          <w:szCs w:val="24"/>
        </w:rPr>
        <w:t xml:space="preserve">and tools to extend this process to similar efforts in </w:t>
      </w:r>
      <w:r w:rsidR="00C46C03" w:rsidRPr="00203BC2">
        <w:rPr>
          <w:rFonts w:cs="Arial"/>
          <w:color w:val="222222"/>
          <w:sz w:val="24"/>
          <w:szCs w:val="24"/>
        </w:rPr>
        <w:t>participants’</w:t>
      </w:r>
      <w:r w:rsidRPr="00203BC2">
        <w:rPr>
          <w:rFonts w:cs="Arial"/>
          <w:color w:val="222222"/>
          <w:sz w:val="24"/>
          <w:szCs w:val="24"/>
        </w:rPr>
        <w:t xml:space="preserve"> own work.</w:t>
      </w:r>
    </w:p>
    <w:p w14:paraId="633462DF" w14:textId="77777777" w:rsidR="008F5D6A" w:rsidRPr="00203BC2" w:rsidRDefault="00203BC2" w:rsidP="00203BC2">
      <w:pPr>
        <w:pStyle w:val="Title"/>
        <w:pBdr>
          <w:bottom w:val="none" w:sz="0" w:space="0" w:color="auto"/>
        </w:pBdr>
        <w:spacing w:after="0"/>
        <w:rPr>
          <w:rFonts w:cs="Arial"/>
          <w:b/>
          <w:color w:val="222222"/>
          <w:sz w:val="28"/>
          <w:szCs w:val="28"/>
          <w:u w:val="single"/>
        </w:rPr>
      </w:pPr>
      <w:r w:rsidRPr="00203BC2">
        <w:rPr>
          <w:rFonts w:cs="Arial"/>
          <w:b/>
          <w:color w:val="222222"/>
          <w:sz w:val="28"/>
          <w:szCs w:val="28"/>
          <w:u w:val="single"/>
        </w:rPr>
        <w:t>Schedule:</w:t>
      </w:r>
    </w:p>
    <w:p w14:paraId="6BC1EB10" w14:textId="77777777" w:rsidR="008F5D6A" w:rsidRDefault="00DE3DF1" w:rsidP="001743BF">
      <w:pPr>
        <w:ind w:left="1440" w:hanging="1440"/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10:00-10:15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 w:rsidR="001743BF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Welcome and 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Introduction</w:t>
      </w:r>
      <w:r w:rsidR="001743BF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s 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by Dr. Toni Lyn </w:t>
      </w:r>
      <w:proofErr w:type="spellStart"/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Morelli</w:t>
      </w:r>
      <w:proofErr w:type="spellEnd"/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, Northeast Climate Science Center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 and Jessi </w:t>
      </w:r>
      <w:proofErr w:type="spellStart"/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Kershner</w:t>
      </w:r>
      <w:proofErr w:type="spellEnd"/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, </w:t>
      </w:r>
      <w:proofErr w:type="spellStart"/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EcoAdapt</w:t>
      </w:r>
      <w:proofErr w:type="spellEnd"/>
    </w:p>
    <w:p w14:paraId="489BD05B" w14:textId="23C726BB" w:rsidR="009E50C5" w:rsidRDefault="009E50C5" w:rsidP="009E50C5">
      <w:pPr>
        <w:ind w:left="1440" w:hanging="1440"/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10:15-11:00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  <w:t>Presentation on Vulnerability and Adaptation in the Sierra Nevada by Jessi</w:t>
      </w:r>
    </w:p>
    <w:p w14:paraId="0963ADCA" w14:textId="32736B8A" w:rsidR="008F5D6A" w:rsidRDefault="00DE3DF1" w:rsidP="00C46C03">
      <w:pPr>
        <w:ind w:left="1440" w:hanging="1440"/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11:0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</w:t>
      </w:r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-1</w:t>
      </w:r>
      <w:r w:rsidR="0061534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2</w:t>
      </w:r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:</w:t>
      </w:r>
      <w:r w:rsidR="0061534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00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  <w:t xml:space="preserve">Presentation </w:t>
      </w:r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on Sierra Nevada Meadow </w:t>
      </w:r>
      <w:proofErr w:type="spellStart"/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Refugia</w:t>
      </w:r>
      <w:proofErr w:type="spellEnd"/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 and Connectivity 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by Dr. Sean Maher, Postdoctoral Researcher at U.C. Berkeley</w:t>
      </w:r>
      <w:r w:rsidR="00C46C03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, and </w:t>
      </w:r>
      <w:r w:rsidR="009E50C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Toni Lyn</w:t>
      </w:r>
    </w:p>
    <w:p w14:paraId="6658D6C7" w14:textId="77777777" w:rsidR="008F5D6A" w:rsidRDefault="00DE3DF1">
      <w:pP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12:0</w:t>
      </w:r>
      <w:r w:rsidR="00F33D7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-1:00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Lunch (provided)</w:t>
      </w:r>
    </w:p>
    <w:p w14:paraId="42B72240" w14:textId="563369B9" w:rsidR="009E50C5" w:rsidRDefault="009E50C5" w:rsidP="009E50C5">
      <w:pP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1:00-2:30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  <w:t xml:space="preserve">Group activity: Applying vulnerability and adaptation information in 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  <w:t>management decision-making</w:t>
      </w:r>
      <w:r w:rsidRPr="00C46C03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 xml:space="preserve"> </w:t>
      </w:r>
    </w:p>
    <w:p w14:paraId="79347FB5" w14:textId="36AE2283" w:rsidR="008F5D6A" w:rsidRDefault="009E50C5" w:rsidP="008F5D6A">
      <w:pPr>
        <w:ind w:left="1440" w:hanging="1440"/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2:30-3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: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</w:t>
      </w:r>
      <w:r w:rsidR="00DE3DF1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</w:t>
      </w:r>
      <w:r w:rsidR="008F5D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</w:r>
      <w:r w:rsidR="00F33D75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Report out and group discussion</w:t>
      </w:r>
    </w:p>
    <w:p w14:paraId="0194A062" w14:textId="19AAD346" w:rsidR="00DE3DF1" w:rsidRDefault="009E50C5" w:rsidP="00C46C03">
      <w:pPr>
        <w:ind w:left="1440" w:hanging="1440"/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</w:pP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3:00</w:t>
      </w:r>
      <w:r w:rsidR="003E19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-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3</w:t>
      </w:r>
      <w:r w:rsidR="003E19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:</w:t>
      </w:r>
      <w:r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3</w:t>
      </w:r>
      <w:r w:rsidR="003E19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0</w:t>
      </w:r>
      <w:r w:rsidR="003E196A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ab/>
        <w:t>Wrap-</w:t>
      </w:r>
      <w:r w:rsidR="00DE3DF1">
        <w:rPr>
          <w:rFonts w:ascii="Calibri" w:eastAsia="MS Gothic" w:hAnsi="Calibri" w:cs="Arial"/>
          <w:color w:val="222222"/>
          <w:spacing w:val="5"/>
          <w:kern w:val="28"/>
          <w:sz w:val="24"/>
          <w:szCs w:val="24"/>
        </w:rPr>
        <w:t>up</w:t>
      </w:r>
    </w:p>
    <w:sectPr w:rsidR="00DE3DF1" w:rsidSect="00203BC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BF0"/>
    <w:multiLevelType w:val="hybridMultilevel"/>
    <w:tmpl w:val="8F30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034"/>
    <w:multiLevelType w:val="hybridMultilevel"/>
    <w:tmpl w:val="9F8A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4B"/>
    <w:rsid w:val="001743BF"/>
    <w:rsid w:val="00203BC2"/>
    <w:rsid w:val="002B3329"/>
    <w:rsid w:val="003E196A"/>
    <w:rsid w:val="00615345"/>
    <w:rsid w:val="00636A09"/>
    <w:rsid w:val="007F6871"/>
    <w:rsid w:val="008F5D6A"/>
    <w:rsid w:val="00947ABB"/>
    <w:rsid w:val="009E50C5"/>
    <w:rsid w:val="00C270A8"/>
    <w:rsid w:val="00C4407D"/>
    <w:rsid w:val="00C46C03"/>
    <w:rsid w:val="00C5023F"/>
    <w:rsid w:val="00CE428B"/>
    <w:rsid w:val="00D447EC"/>
    <w:rsid w:val="00D60F4B"/>
    <w:rsid w:val="00DE3DF1"/>
    <w:rsid w:val="00E44338"/>
    <w:rsid w:val="00E90ED8"/>
    <w:rsid w:val="00F33D75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E17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A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6A09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A09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A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6A09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A09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Lyn</dc:creator>
  <cp:lastModifiedBy>Deanne DiPietro</cp:lastModifiedBy>
  <cp:revision>2</cp:revision>
  <dcterms:created xsi:type="dcterms:W3CDTF">2014-07-09T00:28:00Z</dcterms:created>
  <dcterms:modified xsi:type="dcterms:W3CDTF">2014-07-09T00:28:00Z</dcterms:modified>
</cp:coreProperties>
</file>